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445EF" w:rsidTr="00490DB5">
        <w:trPr>
          <w:trHeight w:val="1700"/>
        </w:trPr>
        <w:tc>
          <w:tcPr>
            <w:tcW w:w="3190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5EF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45EF" w:rsidRPr="003E79CA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EF" w:rsidRPr="003E79CA" w:rsidRDefault="006445EF" w:rsidP="0049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445EF" w:rsidRDefault="006445EF" w:rsidP="00181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1724">
              <w:rPr>
                <w:rFonts w:ascii="Times New Roman" w:hAnsi="Times New Roman" w:cs="Times New Roman"/>
                <w:sz w:val="28"/>
                <w:szCs w:val="28"/>
              </w:rPr>
              <w:t xml:space="preserve">24.12.2024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1724">
              <w:rPr>
                <w:rFonts w:ascii="Times New Roman" w:hAnsi="Times New Roman" w:cs="Times New Roman"/>
                <w:sz w:val="28"/>
                <w:szCs w:val="28"/>
              </w:rPr>
              <w:t xml:space="preserve"> 598-П</w:t>
            </w:r>
          </w:p>
        </w:tc>
      </w:tr>
    </w:tbl>
    <w:p w:rsidR="006445EF" w:rsidRPr="000064B4" w:rsidRDefault="006445EF" w:rsidP="00D42E9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6445EF" w:rsidRDefault="006445EF" w:rsidP="00644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8E5B46">
        <w:rPr>
          <w:rFonts w:ascii="Times New Roman" w:hAnsi="Times New Roman" w:cs="Times New Roman"/>
          <w:sz w:val="28"/>
          <w:szCs w:val="28"/>
        </w:rPr>
        <w:t xml:space="preserve">, </w:t>
      </w:r>
      <w:r w:rsidR="008E5B46" w:rsidRPr="008E5B46">
        <w:rPr>
          <w:rFonts w:ascii="Times New Roman" w:hAnsi="Times New Roman" w:cs="Times New Roman"/>
          <w:sz w:val="28"/>
          <w:szCs w:val="28"/>
        </w:rPr>
        <w:t xml:space="preserve">в том числе обособленных подразделений </w:t>
      </w:r>
      <w:r w:rsidR="007F5435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BD6442">
        <w:rPr>
          <w:rFonts w:ascii="Times New Roman" w:hAnsi="Times New Roman" w:cs="Times New Roman"/>
          <w:sz w:val="28"/>
          <w:szCs w:val="28"/>
        </w:rPr>
        <w:t xml:space="preserve"> </w:t>
      </w:r>
      <w:r w:rsidR="008E5B46" w:rsidRPr="008E5B46">
        <w:rPr>
          <w:rFonts w:ascii="Times New Roman" w:hAnsi="Times New Roman" w:cs="Times New Roman"/>
          <w:sz w:val="28"/>
          <w:szCs w:val="28"/>
        </w:rPr>
        <w:t xml:space="preserve">вне места </w:t>
      </w:r>
      <w:r w:rsidR="007F5435">
        <w:rPr>
          <w:rFonts w:ascii="Times New Roman" w:hAnsi="Times New Roman" w:cs="Times New Roman"/>
          <w:sz w:val="28"/>
          <w:szCs w:val="28"/>
        </w:rPr>
        <w:t>его</w:t>
      </w:r>
      <w:r w:rsidR="008E5B46" w:rsidRPr="008E5B46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Pr="0000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общеобразовательных организаций, расположенных в городских населенных пунктах, общеобразовательных организаций, расположенных в сельских населенных пунктах, </w:t>
      </w:r>
      <w:r w:rsidR="007F5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более 275 человек)</w:t>
      </w:r>
      <w:r w:rsidR="008E5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435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в части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в рамках обеспечения урочной деятельности</w:t>
      </w:r>
    </w:p>
    <w:p w:rsidR="006445EF" w:rsidRDefault="006445EF" w:rsidP="006445EF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6445EF" w:rsidRPr="000064B4" w:rsidTr="00490DB5">
        <w:trPr>
          <w:tblHeader/>
        </w:trPr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45EF" w:rsidRPr="000064B4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6445EF" w:rsidRPr="000064B4" w:rsidRDefault="00D42E9D" w:rsidP="00BB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BB0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комплектования классов (дошкольных групп), местонахождения общеобразовательной организации</w:t>
            </w:r>
          </w:p>
        </w:tc>
        <w:tc>
          <w:tcPr>
            <w:tcW w:w="3550" w:type="dxa"/>
          </w:tcPr>
          <w:p w:rsidR="006445EF" w:rsidRPr="002210F2" w:rsidRDefault="002210F2" w:rsidP="007F5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F2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применяемый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Pr="0097445A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97445A" w:rsidRDefault="00C31FB4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арственной общеобразовательной организации</w:t>
            </w:r>
          </w:p>
        </w:tc>
        <w:tc>
          <w:tcPr>
            <w:tcW w:w="3550" w:type="dxa"/>
          </w:tcPr>
          <w:p w:rsidR="006445EF" w:rsidRPr="0097445A" w:rsidRDefault="00C31FB4" w:rsidP="003326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3269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31FB4" w:rsidRPr="000064B4" w:rsidTr="009421B7">
        <w:tc>
          <w:tcPr>
            <w:tcW w:w="964" w:type="dxa"/>
          </w:tcPr>
          <w:p w:rsidR="00C31FB4" w:rsidRDefault="00612A66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C31FB4" w:rsidRDefault="00C31FB4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организации,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7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расположенной в муниципальном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(муниципальном округе, городском округе)</w:t>
            </w:r>
          </w:p>
        </w:tc>
        <w:tc>
          <w:tcPr>
            <w:tcW w:w="3550" w:type="dxa"/>
          </w:tcPr>
          <w:p w:rsidR="00C31FB4" w:rsidRPr="0097445A" w:rsidRDefault="00C31FB4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EF" w:rsidRPr="000064B4" w:rsidTr="009421B7">
        <w:trPr>
          <w:trHeight w:val="200"/>
        </w:trPr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 w:rsidR="006A1D9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7C4BCE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3550" w:type="dxa"/>
          </w:tcPr>
          <w:p w:rsidR="006445EF" w:rsidRPr="007B1D66" w:rsidRDefault="006445EF" w:rsidP="003025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Кильмезский район</w:t>
            </w:r>
          </w:p>
        </w:tc>
        <w:tc>
          <w:tcPr>
            <w:tcW w:w="3550" w:type="dxa"/>
          </w:tcPr>
          <w:p w:rsidR="006445EF" w:rsidRPr="007B1D66" w:rsidRDefault="003025C1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Котельничский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Лузский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5063">
              <w:rPr>
                <w:rFonts w:ascii="Times New Roman" w:hAnsi="Times New Roman" w:cs="Times New Roman"/>
                <w:sz w:val="28"/>
                <w:szCs w:val="28"/>
              </w:rPr>
              <w:t>* (1,72**)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Мурашинский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Нагорский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063">
              <w:rPr>
                <w:rFonts w:ascii="Times New Roman" w:hAnsi="Times New Roman" w:cs="Times New Roman"/>
                <w:sz w:val="28"/>
                <w:szCs w:val="28"/>
              </w:rPr>
              <w:t>* (1,47**)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Опаринский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FC50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063">
              <w:rPr>
                <w:rFonts w:ascii="Times New Roman" w:hAnsi="Times New Roman" w:cs="Times New Roman"/>
                <w:sz w:val="28"/>
                <w:szCs w:val="28"/>
              </w:rPr>
              <w:t>* (1,41**)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3550" w:type="dxa"/>
          </w:tcPr>
          <w:p w:rsidR="006445EF" w:rsidRPr="007B1D66" w:rsidRDefault="003025C1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Пижанский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Санчурский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,08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Унинский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,08</w:t>
            </w:r>
            <w:r w:rsidR="00FC5063">
              <w:rPr>
                <w:rFonts w:ascii="Times New Roman" w:hAnsi="Times New Roman" w:cs="Times New Roman"/>
                <w:sz w:val="28"/>
                <w:szCs w:val="28"/>
              </w:rPr>
              <w:t>* (1,12**)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Уржумский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50" w:type="dxa"/>
          </w:tcPr>
          <w:p w:rsidR="006445EF" w:rsidRPr="007B1D66" w:rsidRDefault="003025C1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Фаленский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A17589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Шабалинский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5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Юрьянский район</w:t>
            </w:r>
          </w:p>
        </w:tc>
        <w:tc>
          <w:tcPr>
            <w:tcW w:w="3550" w:type="dxa"/>
          </w:tcPr>
          <w:p w:rsidR="006445EF" w:rsidRPr="007B1D66" w:rsidRDefault="003025C1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3550" w:type="dxa"/>
          </w:tcPr>
          <w:p w:rsidR="006445EF" w:rsidRPr="007B1D6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17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54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6" w:type="dxa"/>
          </w:tcPr>
          <w:p w:rsidR="006445EF" w:rsidRPr="007B1D6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550" w:type="dxa"/>
          </w:tcPr>
          <w:p w:rsidR="006445EF" w:rsidRPr="007B1D66" w:rsidRDefault="00A17589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отдельных категорий учащихся в общеобразовательных организациях</w:t>
            </w:r>
          </w:p>
        </w:tc>
        <w:tc>
          <w:tcPr>
            <w:tcW w:w="3550" w:type="dxa"/>
          </w:tcPr>
          <w:p w:rsidR="006445EF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35" w:rsidRPr="000064B4" w:rsidTr="009421B7">
        <w:tc>
          <w:tcPr>
            <w:tcW w:w="964" w:type="dxa"/>
          </w:tcPr>
          <w:p w:rsidR="007F5435" w:rsidRDefault="007F5435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6" w:type="dxa"/>
          </w:tcPr>
          <w:p w:rsidR="007F5435" w:rsidRPr="000E6FD9" w:rsidRDefault="007F5435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не менее </w:t>
            </w:r>
            <w:r w:rsidR="006A1D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550" w:type="dxa"/>
          </w:tcPr>
          <w:p w:rsidR="007F5435" w:rsidRDefault="007F5435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</w:tr>
      <w:tr w:rsidR="007F5435" w:rsidRPr="000064B4" w:rsidTr="009421B7">
        <w:tc>
          <w:tcPr>
            <w:tcW w:w="964" w:type="dxa"/>
          </w:tcPr>
          <w:p w:rsidR="007F5435" w:rsidRDefault="007F5435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46" w:type="dxa"/>
          </w:tcPr>
          <w:p w:rsidR="007F5435" w:rsidRPr="000E6FD9" w:rsidRDefault="007F5435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менее </w:t>
            </w:r>
            <w:r w:rsidR="006A1D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550" w:type="dxa"/>
          </w:tcPr>
          <w:p w:rsidR="007F5435" w:rsidRDefault="007F5435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046" w:type="dxa"/>
          </w:tcPr>
          <w:p w:rsidR="006445EF" w:rsidRPr="003C5D62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</w:t>
            </w:r>
            <w:r w:rsidR="00593A0B">
              <w:rPr>
                <w:rFonts w:ascii="Times New Roman" w:hAnsi="Times New Roman" w:cs="Times New Roman"/>
                <w:sz w:val="28"/>
                <w:szCs w:val="28"/>
              </w:rPr>
              <w:t xml:space="preserve"> расчетном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50" w:type="dxa"/>
          </w:tcPr>
          <w:p w:rsidR="006445EF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175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445EF" w:rsidRPr="000064B4" w:rsidTr="009421B7">
        <w:tc>
          <w:tcPr>
            <w:tcW w:w="964" w:type="dxa"/>
          </w:tcPr>
          <w:p w:rsidR="006445EF" w:rsidRDefault="00612A66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3C5D62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общеобразовательных организациях, расположенных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муни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где установ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 районный коэффициент к зара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ботной плате</w:t>
            </w:r>
          </w:p>
        </w:tc>
        <w:tc>
          <w:tcPr>
            <w:tcW w:w="3550" w:type="dxa"/>
          </w:tcPr>
          <w:p w:rsidR="006445EF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1,15</w:t>
            </w:r>
          </w:p>
        </w:tc>
      </w:tr>
    </w:tbl>
    <w:p w:rsidR="00E30F05" w:rsidRDefault="00E30F05" w:rsidP="00AF57D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3" w:rsidRPr="005A70F0" w:rsidRDefault="006445EF" w:rsidP="00E3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F0">
        <w:rPr>
          <w:rFonts w:ascii="Times New Roman" w:hAnsi="Times New Roman" w:cs="Times New Roman"/>
          <w:sz w:val="24"/>
          <w:szCs w:val="24"/>
        </w:rPr>
        <w:t>Примечани</w:t>
      </w:r>
      <w:r w:rsidR="004E072C" w:rsidRPr="005A70F0">
        <w:rPr>
          <w:rFonts w:ascii="Times New Roman" w:hAnsi="Times New Roman" w:cs="Times New Roman"/>
          <w:sz w:val="24"/>
          <w:szCs w:val="24"/>
        </w:rPr>
        <w:t>я:</w:t>
      </w:r>
      <w:r w:rsidRP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1. </w:t>
      </w:r>
      <w:r w:rsidR="00B258DA" w:rsidRPr="005A70F0">
        <w:rPr>
          <w:rFonts w:ascii="Times New Roman" w:hAnsi="Times New Roman" w:cs="Times New Roman"/>
          <w:sz w:val="24"/>
          <w:szCs w:val="24"/>
        </w:rPr>
        <w:t xml:space="preserve">Корректирующие коэффициенты </w:t>
      </w:r>
      <w:r w:rsidR="00564033" w:rsidRPr="005A70F0">
        <w:rPr>
          <w:rFonts w:ascii="Times New Roman" w:hAnsi="Times New Roman" w:cs="Times New Roman"/>
          <w:sz w:val="24"/>
          <w:szCs w:val="24"/>
        </w:rPr>
        <w:t xml:space="preserve">применяются к нормативам </w:t>
      </w:r>
      <w:r w:rsidR="00313FA5" w:rsidRPr="005A70F0">
        <w:rPr>
          <w:rFonts w:ascii="Times New Roman" w:hAnsi="Times New Roman" w:cs="Times New Roman"/>
          <w:sz w:val="24"/>
          <w:szCs w:val="24"/>
        </w:rPr>
        <w:t xml:space="preserve">финансового обеспечения образовательной деятельности общеобразовательных организаций Кировской области 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на уровне дошкольного, начального общего, основного общего и среднего общего образования, </w:t>
      </w:r>
      <w:r w:rsidR="006F0C95">
        <w:rPr>
          <w:rFonts w:ascii="Times New Roman" w:hAnsi="Times New Roman" w:cs="Times New Roman"/>
          <w:sz w:val="24"/>
          <w:szCs w:val="24"/>
        </w:rPr>
        <w:t>указанны</w:t>
      </w:r>
      <w:r w:rsidR="0026171F">
        <w:rPr>
          <w:rFonts w:ascii="Times New Roman" w:hAnsi="Times New Roman" w:cs="Times New Roman"/>
          <w:sz w:val="24"/>
          <w:szCs w:val="24"/>
        </w:rPr>
        <w:t>м</w:t>
      </w:r>
      <w:r w:rsidR="006F0C95">
        <w:rPr>
          <w:rFonts w:ascii="Times New Roman" w:hAnsi="Times New Roman" w:cs="Times New Roman"/>
          <w:sz w:val="24"/>
          <w:szCs w:val="24"/>
        </w:rPr>
        <w:t xml:space="preserve"> в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F0C95">
        <w:rPr>
          <w:rFonts w:ascii="Times New Roman" w:hAnsi="Times New Roman" w:cs="Times New Roman"/>
          <w:sz w:val="24"/>
          <w:szCs w:val="24"/>
        </w:rPr>
        <w:t>е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 3 приложения № 1 </w:t>
      </w:r>
      <w:r w:rsidR="0026171F">
        <w:rPr>
          <w:rFonts w:ascii="Times New Roman" w:hAnsi="Times New Roman" w:cs="Times New Roman"/>
          <w:sz w:val="24"/>
          <w:szCs w:val="24"/>
        </w:rPr>
        <w:br/>
      </w:r>
      <w:r w:rsidR="007F5435" w:rsidRPr="005A70F0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445EF" w:rsidRPr="005A70F0" w:rsidRDefault="00564033" w:rsidP="00E3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F0">
        <w:rPr>
          <w:rFonts w:ascii="Times New Roman" w:hAnsi="Times New Roman" w:cs="Times New Roman"/>
          <w:sz w:val="24"/>
          <w:szCs w:val="24"/>
        </w:rPr>
        <w:t xml:space="preserve">2. </w:t>
      </w:r>
      <w:r w:rsidR="006445EF" w:rsidRPr="005A70F0">
        <w:rPr>
          <w:rFonts w:ascii="Times New Roman" w:hAnsi="Times New Roman" w:cs="Times New Roman"/>
          <w:sz w:val="24"/>
          <w:szCs w:val="24"/>
        </w:rPr>
        <w:t>К</w:t>
      </w:r>
      <w:r w:rsidR="00E30F05" w:rsidRPr="005A70F0">
        <w:rPr>
          <w:rFonts w:ascii="Times New Roman" w:hAnsi="Times New Roman" w:cs="Times New Roman"/>
          <w:sz w:val="24"/>
          <w:szCs w:val="24"/>
        </w:rPr>
        <w:t>орректирующие к</w:t>
      </w:r>
      <w:r w:rsidR="006445EF" w:rsidRPr="005A70F0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201" w:history="1">
        <w:r w:rsidR="00593A0B" w:rsidRPr="005A70F0">
          <w:rPr>
            <w:rFonts w:ascii="Times New Roman" w:hAnsi="Times New Roman" w:cs="Times New Roman"/>
            <w:sz w:val="24"/>
            <w:szCs w:val="24"/>
          </w:rPr>
          <w:t>пункт</w:t>
        </w:r>
        <w:r w:rsidR="00076C23" w:rsidRPr="005A70F0">
          <w:rPr>
            <w:rFonts w:ascii="Times New Roman" w:hAnsi="Times New Roman" w:cs="Times New Roman"/>
            <w:sz w:val="24"/>
            <w:szCs w:val="24"/>
          </w:rPr>
          <w:t>ах</w:t>
        </w:r>
        <w:r w:rsidR="006445EF" w:rsidRPr="005A70F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6445EF" w:rsidRPr="005A70F0">
        <w:rPr>
          <w:rFonts w:ascii="Times New Roman" w:hAnsi="Times New Roman" w:cs="Times New Roman"/>
          <w:sz w:val="24"/>
          <w:szCs w:val="24"/>
        </w:rPr>
        <w:t xml:space="preserve">, </w:t>
      </w:r>
      <w:r w:rsidR="00612A66" w:rsidRPr="005A70F0">
        <w:rPr>
          <w:rFonts w:ascii="Times New Roman" w:hAnsi="Times New Roman" w:cs="Times New Roman"/>
          <w:sz w:val="24"/>
          <w:szCs w:val="24"/>
        </w:rPr>
        <w:t>2, 4</w:t>
      </w:r>
      <w:r w:rsidR="006A1D9B" w:rsidRPr="005A70F0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коэффициентов, </w:t>
      </w:r>
      <w:r w:rsidR="006445EF" w:rsidRPr="005A70F0">
        <w:rPr>
          <w:rFonts w:ascii="Times New Roman" w:hAnsi="Times New Roman" w:cs="Times New Roman"/>
          <w:sz w:val="24"/>
          <w:szCs w:val="24"/>
        </w:rPr>
        <w:t xml:space="preserve">применяются к </w:t>
      </w:r>
      <w:r w:rsidR="00AE137F" w:rsidRPr="005A70F0">
        <w:rPr>
          <w:rFonts w:ascii="Times New Roman" w:hAnsi="Times New Roman" w:cs="Times New Roman"/>
          <w:sz w:val="24"/>
          <w:szCs w:val="24"/>
        </w:rPr>
        <w:t xml:space="preserve">нормативам финансового обеспечения образовательной деятельности 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Кировской области </w:t>
      </w:r>
      <w:r w:rsidR="00612A66" w:rsidRPr="005A70F0">
        <w:rPr>
          <w:rFonts w:ascii="Times New Roman" w:hAnsi="Times New Roman" w:cs="Times New Roman"/>
          <w:sz w:val="24"/>
          <w:szCs w:val="24"/>
        </w:rPr>
        <w:t>для классов</w:t>
      </w:r>
      <w:r w:rsidR="00593A0B" w:rsidRPr="005A70F0">
        <w:rPr>
          <w:rFonts w:ascii="Times New Roman" w:hAnsi="Times New Roman" w:cs="Times New Roman"/>
          <w:sz w:val="24"/>
          <w:szCs w:val="24"/>
        </w:rPr>
        <w:t>, указа</w:t>
      </w:r>
      <w:r w:rsidR="00AE137F" w:rsidRPr="005A70F0">
        <w:rPr>
          <w:rFonts w:ascii="Times New Roman" w:hAnsi="Times New Roman" w:cs="Times New Roman"/>
          <w:sz w:val="24"/>
          <w:szCs w:val="24"/>
        </w:rPr>
        <w:t xml:space="preserve">нных в </w:t>
      </w:r>
      <w:r w:rsidR="00593A0B" w:rsidRPr="005A70F0">
        <w:rPr>
          <w:rFonts w:ascii="Times New Roman" w:hAnsi="Times New Roman" w:cs="Times New Roman"/>
          <w:sz w:val="24"/>
          <w:szCs w:val="24"/>
        </w:rPr>
        <w:t>пункт</w:t>
      </w:r>
      <w:r w:rsidR="00015618" w:rsidRPr="005A70F0">
        <w:rPr>
          <w:rFonts w:ascii="Times New Roman" w:hAnsi="Times New Roman" w:cs="Times New Roman"/>
          <w:sz w:val="24"/>
          <w:szCs w:val="24"/>
        </w:rPr>
        <w:t>е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AD27B6" w:rsidRPr="005A70F0">
        <w:rPr>
          <w:rFonts w:ascii="Times New Roman" w:hAnsi="Times New Roman" w:cs="Times New Roman"/>
          <w:sz w:val="24"/>
          <w:szCs w:val="24"/>
        </w:rPr>
        <w:t>3</w:t>
      </w:r>
      <w:r w:rsidR="00E50C17" w:rsidRP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E30F05" w:rsidRPr="005A70F0">
        <w:rPr>
          <w:rFonts w:ascii="Times New Roman" w:hAnsi="Times New Roman" w:cs="Times New Roman"/>
          <w:sz w:val="24"/>
          <w:szCs w:val="24"/>
        </w:rPr>
        <w:t>настоящих корректирующих коэффициентов</w:t>
      </w:r>
      <w:r w:rsidR="007F5435" w:rsidRPr="005A70F0">
        <w:rPr>
          <w:rFonts w:ascii="Times New Roman" w:hAnsi="Times New Roman" w:cs="Times New Roman"/>
          <w:sz w:val="24"/>
          <w:szCs w:val="24"/>
        </w:rPr>
        <w:t>, в части расходов на оплату труда работников в рамках обеспечения урочной деятельности</w:t>
      </w:r>
      <w:r w:rsidR="006445EF" w:rsidRPr="005A70F0">
        <w:rPr>
          <w:rFonts w:ascii="Times New Roman" w:hAnsi="Times New Roman" w:cs="Times New Roman"/>
          <w:sz w:val="24"/>
          <w:szCs w:val="24"/>
        </w:rPr>
        <w:t>.</w:t>
      </w:r>
    </w:p>
    <w:p w:rsidR="00593A0B" w:rsidRDefault="00564033" w:rsidP="00E3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F0">
        <w:rPr>
          <w:rFonts w:ascii="Times New Roman" w:hAnsi="Times New Roman" w:cs="Times New Roman"/>
          <w:sz w:val="24"/>
          <w:szCs w:val="24"/>
        </w:rPr>
        <w:t>3</w:t>
      </w:r>
      <w:r w:rsidR="00593A0B" w:rsidRPr="005A70F0">
        <w:rPr>
          <w:rFonts w:ascii="Times New Roman" w:hAnsi="Times New Roman" w:cs="Times New Roman"/>
          <w:sz w:val="24"/>
          <w:szCs w:val="24"/>
        </w:rPr>
        <w:t>. К</w:t>
      </w:r>
      <w:r w:rsidR="00E30F05" w:rsidRPr="005A70F0">
        <w:rPr>
          <w:rFonts w:ascii="Times New Roman" w:hAnsi="Times New Roman" w:cs="Times New Roman"/>
          <w:sz w:val="24"/>
          <w:szCs w:val="24"/>
        </w:rPr>
        <w:t>орректирующие к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201" w:history="1">
        <w:r w:rsidR="00593A0B" w:rsidRPr="005A70F0">
          <w:rPr>
            <w:rFonts w:ascii="Times New Roman" w:hAnsi="Times New Roman" w:cs="Times New Roman"/>
            <w:sz w:val="24"/>
            <w:szCs w:val="24"/>
          </w:rPr>
          <w:t>пункт</w:t>
        </w:r>
        <w:r w:rsidR="00015618" w:rsidRPr="005A70F0">
          <w:rPr>
            <w:rFonts w:ascii="Times New Roman" w:hAnsi="Times New Roman" w:cs="Times New Roman"/>
            <w:sz w:val="24"/>
            <w:szCs w:val="24"/>
          </w:rPr>
          <w:t>ах</w:t>
        </w:r>
        <w:r w:rsidR="00593A0B" w:rsidRPr="005A70F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12A66" w:rsidRPr="005A70F0">
          <w:rPr>
            <w:rFonts w:ascii="Times New Roman" w:hAnsi="Times New Roman" w:cs="Times New Roman"/>
            <w:sz w:val="24"/>
            <w:szCs w:val="24"/>
          </w:rPr>
          <w:t>3</w:t>
        </w:r>
        <w:r w:rsidR="005A70F0">
          <w:rPr>
            <w:rFonts w:ascii="Times New Roman" w:hAnsi="Times New Roman" w:cs="Times New Roman"/>
            <w:sz w:val="24"/>
            <w:szCs w:val="24"/>
          </w:rPr>
          <w:t xml:space="preserve"> и</w:t>
        </w:r>
        <w:r w:rsidR="00785A66" w:rsidRPr="005A70F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12A66" w:rsidRPr="005A70F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6A1D9B" w:rsidRPr="005A70F0">
        <w:rPr>
          <w:rFonts w:ascii="Times New Roman" w:hAnsi="Times New Roman" w:cs="Times New Roman"/>
          <w:sz w:val="24"/>
          <w:szCs w:val="24"/>
        </w:rPr>
        <w:t>настоящих корректирующих коэффициентов</w:t>
      </w:r>
      <w:r w:rsidR="007F5435" w:rsidRPr="005A70F0">
        <w:rPr>
          <w:rFonts w:ascii="Times New Roman" w:hAnsi="Times New Roman" w:cs="Times New Roman"/>
          <w:sz w:val="24"/>
          <w:szCs w:val="24"/>
        </w:rPr>
        <w:t>,</w:t>
      </w:r>
      <w:r w:rsidR="00852E8A" w:rsidRP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применяются к нормативам </w:t>
      </w:r>
      <w:r w:rsidR="00313FA5" w:rsidRPr="005A70F0">
        <w:rPr>
          <w:rFonts w:ascii="Times New Roman" w:hAnsi="Times New Roman" w:cs="Times New Roman"/>
          <w:sz w:val="24"/>
          <w:szCs w:val="24"/>
        </w:rPr>
        <w:t xml:space="preserve">финансового обеспечения образовательной деятельности 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Кировской области </w:t>
      </w:r>
      <w:r w:rsidR="00612A66" w:rsidRPr="005A70F0">
        <w:rPr>
          <w:rFonts w:ascii="Times New Roman" w:hAnsi="Times New Roman" w:cs="Times New Roman"/>
          <w:sz w:val="24"/>
          <w:szCs w:val="24"/>
        </w:rPr>
        <w:t xml:space="preserve">для 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дошкольных групп и </w:t>
      </w:r>
      <w:r w:rsidR="00612A66" w:rsidRPr="005A70F0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указанных </w:t>
      </w:r>
      <w:r w:rsidR="0026171F">
        <w:rPr>
          <w:rFonts w:ascii="Times New Roman" w:hAnsi="Times New Roman" w:cs="Times New Roman"/>
          <w:sz w:val="24"/>
          <w:szCs w:val="24"/>
        </w:rPr>
        <w:br/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в </w:t>
      </w:r>
      <w:r w:rsidR="006A1D9B" w:rsidRPr="005A70F0">
        <w:rPr>
          <w:rFonts w:ascii="Times New Roman" w:hAnsi="Times New Roman" w:cs="Times New Roman"/>
          <w:sz w:val="24"/>
          <w:szCs w:val="24"/>
        </w:rPr>
        <w:t>под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5A70F0">
        <w:rPr>
          <w:rFonts w:ascii="Times New Roman" w:hAnsi="Times New Roman" w:cs="Times New Roman"/>
          <w:sz w:val="24"/>
          <w:szCs w:val="24"/>
        </w:rPr>
        <w:t>3</w:t>
      </w:r>
      <w:r w:rsidR="00593A0B" w:rsidRPr="005A70F0">
        <w:rPr>
          <w:rFonts w:ascii="Times New Roman" w:hAnsi="Times New Roman" w:cs="Times New Roman"/>
          <w:sz w:val="24"/>
          <w:szCs w:val="24"/>
        </w:rPr>
        <w:t>.</w:t>
      </w:r>
      <w:r w:rsidR="00785A66" w:rsidRPr="005A70F0">
        <w:rPr>
          <w:rFonts w:ascii="Times New Roman" w:hAnsi="Times New Roman" w:cs="Times New Roman"/>
          <w:sz w:val="24"/>
          <w:szCs w:val="24"/>
        </w:rPr>
        <w:t xml:space="preserve">1 – </w:t>
      </w:r>
      <w:r w:rsidR="005A70F0">
        <w:rPr>
          <w:rFonts w:ascii="Times New Roman" w:hAnsi="Times New Roman" w:cs="Times New Roman"/>
          <w:sz w:val="24"/>
          <w:szCs w:val="24"/>
        </w:rPr>
        <w:t>3</w:t>
      </w:r>
      <w:r w:rsidR="00785A66" w:rsidRPr="005A70F0">
        <w:rPr>
          <w:rFonts w:ascii="Times New Roman" w:hAnsi="Times New Roman" w:cs="Times New Roman"/>
          <w:sz w:val="24"/>
          <w:szCs w:val="24"/>
        </w:rPr>
        <w:t>.3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E30F05" w:rsidRPr="005A70F0">
        <w:rPr>
          <w:rFonts w:ascii="Times New Roman" w:hAnsi="Times New Roman" w:cs="Times New Roman"/>
          <w:sz w:val="24"/>
          <w:szCs w:val="24"/>
        </w:rPr>
        <w:t>настоящих корректирующих коэффициентов</w:t>
      </w:r>
      <w:r w:rsidR="00B13958" w:rsidRPr="005A70F0">
        <w:rPr>
          <w:rFonts w:ascii="Times New Roman" w:hAnsi="Times New Roman" w:cs="Times New Roman"/>
          <w:sz w:val="24"/>
          <w:szCs w:val="24"/>
        </w:rPr>
        <w:t>,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в части расходов </w:t>
      </w:r>
      <w:r w:rsidR="0026171F">
        <w:rPr>
          <w:rFonts w:ascii="Times New Roman" w:hAnsi="Times New Roman" w:cs="Times New Roman"/>
          <w:sz w:val="24"/>
          <w:szCs w:val="24"/>
        </w:rPr>
        <w:br/>
      </w:r>
      <w:r w:rsidR="007F5435" w:rsidRPr="005A70F0">
        <w:rPr>
          <w:rFonts w:ascii="Times New Roman" w:hAnsi="Times New Roman" w:cs="Times New Roman"/>
          <w:sz w:val="24"/>
          <w:szCs w:val="24"/>
        </w:rPr>
        <w:t>на оплату труда работников в рамках обеспечения урочной деятельности</w:t>
      </w:r>
      <w:r w:rsidR="00593A0B" w:rsidRPr="005A70F0">
        <w:rPr>
          <w:rFonts w:ascii="Times New Roman" w:hAnsi="Times New Roman" w:cs="Times New Roman"/>
          <w:sz w:val="24"/>
          <w:szCs w:val="24"/>
        </w:rPr>
        <w:t>.</w:t>
      </w:r>
    </w:p>
    <w:p w:rsidR="00FC5063" w:rsidRDefault="00FC5063" w:rsidP="00E3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562EB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орректирующие коэффициенты по состоянию на 29.10.2024.</w:t>
      </w:r>
    </w:p>
    <w:p w:rsidR="00FC5063" w:rsidRPr="00FC5063" w:rsidRDefault="00FC5063" w:rsidP="00EA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562EB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орректирующие коэффициенты, вступающие силу не ранее </w:t>
      </w:r>
      <w:r w:rsidR="00562EB2">
        <w:rPr>
          <w:rFonts w:ascii="Times New Roman" w:hAnsi="Times New Roman" w:cs="Times New Roman"/>
          <w:sz w:val="24"/>
          <w:szCs w:val="24"/>
        </w:rPr>
        <w:t xml:space="preserve">вступления в силу </w:t>
      </w:r>
      <w:r>
        <w:rPr>
          <w:rFonts w:ascii="Times New Roman" w:hAnsi="Times New Roman" w:cs="Times New Roman"/>
          <w:sz w:val="24"/>
          <w:szCs w:val="24"/>
        </w:rPr>
        <w:t xml:space="preserve">Закона Кировской </w:t>
      </w:r>
      <w:r w:rsidRPr="00FC5063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5063">
        <w:rPr>
          <w:rFonts w:ascii="Times New Roman" w:hAnsi="Times New Roman" w:cs="Times New Roman"/>
          <w:spacing w:val="-5"/>
          <w:sz w:val="24"/>
          <w:szCs w:val="24"/>
        </w:rPr>
        <w:t xml:space="preserve">О внесении изменений в Закон Кировской области «Об областном </w:t>
      </w:r>
      <w:r w:rsidRPr="00181724">
        <w:rPr>
          <w:rFonts w:ascii="Times New Roman" w:hAnsi="Times New Roman" w:cs="Times New Roman"/>
          <w:spacing w:val="-8"/>
          <w:sz w:val="24"/>
          <w:szCs w:val="24"/>
        </w:rPr>
        <w:t>бюджете на 2024 год и на плановый период 2025 и 2026 годов»</w:t>
      </w:r>
      <w:r w:rsidR="00562EB2" w:rsidRPr="00181724">
        <w:rPr>
          <w:rFonts w:ascii="Times New Roman" w:hAnsi="Times New Roman" w:cs="Times New Roman"/>
          <w:spacing w:val="-8"/>
          <w:sz w:val="24"/>
          <w:szCs w:val="24"/>
        </w:rPr>
        <w:t>, предусматривающего</w:t>
      </w:r>
      <w:r w:rsidRPr="00181724">
        <w:rPr>
          <w:rFonts w:ascii="Times New Roman" w:hAnsi="Times New Roman" w:cs="Times New Roman"/>
          <w:spacing w:val="-8"/>
          <w:sz w:val="24"/>
          <w:szCs w:val="24"/>
        </w:rPr>
        <w:t xml:space="preserve"> увеличение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объемов </w:t>
      </w:r>
      <w:r w:rsidR="00EA003F">
        <w:rPr>
          <w:rFonts w:ascii="Times New Roman" w:hAnsi="Times New Roman" w:cs="Times New Roman"/>
          <w:sz w:val="24"/>
          <w:szCs w:val="24"/>
        </w:rPr>
        <w:t>субвенций местным бюджетам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</w:t>
      </w:r>
      <w:bookmarkStart w:id="1" w:name="_GoBack"/>
      <w:bookmarkEnd w:id="1"/>
      <w:r w:rsidR="00EA003F">
        <w:rPr>
          <w:rFonts w:ascii="Times New Roman" w:hAnsi="Times New Roman" w:cs="Times New Roman"/>
          <w:sz w:val="24"/>
          <w:szCs w:val="24"/>
        </w:rPr>
        <w:t>изациях.</w:t>
      </w:r>
    </w:p>
    <w:p w:rsidR="004E7F88" w:rsidRDefault="006445EF" w:rsidP="00D42E9D">
      <w:pPr>
        <w:spacing w:before="72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4E7F88" w:rsidSect="005A70F0">
      <w:headerReference w:type="default" r:id="rId9"/>
      <w:footnotePr>
        <w:numFmt w:val="chicago"/>
      </w:footnotePr>
      <w:pgSz w:w="11906" w:h="16838"/>
      <w:pgMar w:top="1418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CC" w:rsidRDefault="00ED41CC" w:rsidP="00AE0215">
      <w:pPr>
        <w:spacing w:after="0" w:line="240" w:lineRule="auto"/>
      </w:pPr>
      <w:r>
        <w:separator/>
      </w:r>
    </w:p>
  </w:endnote>
  <w:endnote w:type="continuationSeparator" w:id="0">
    <w:p w:rsidR="00ED41CC" w:rsidRDefault="00ED41CC" w:rsidP="00A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CC" w:rsidRDefault="00ED41CC" w:rsidP="00AE0215">
      <w:pPr>
        <w:spacing w:after="0" w:line="240" w:lineRule="auto"/>
      </w:pPr>
      <w:r>
        <w:separator/>
      </w:r>
    </w:p>
  </w:footnote>
  <w:footnote w:type="continuationSeparator" w:id="0">
    <w:p w:rsidR="00ED41CC" w:rsidRDefault="00ED41CC" w:rsidP="00A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18756382"/>
      <w:docPartObj>
        <w:docPartGallery w:val="Page Numbers (Top of Page)"/>
        <w:docPartUnique/>
      </w:docPartObj>
    </w:sdtPr>
    <w:sdtEndPr/>
    <w:sdtContent>
      <w:p w:rsidR="0026171F" w:rsidRPr="00BD6442" w:rsidRDefault="0026171F">
        <w:pPr>
          <w:pStyle w:val="a4"/>
          <w:jc w:val="center"/>
          <w:rPr>
            <w:rFonts w:ascii="Times New Roman" w:hAnsi="Times New Roman" w:cs="Times New Roman"/>
          </w:rPr>
        </w:pPr>
        <w:r w:rsidRPr="00BD6442">
          <w:rPr>
            <w:rFonts w:ascii="Times New Roman" w:hAnsi="Times New Roman" w:cs="Times New Roman"/>
          </w:rPr>
          <w:fldChar w:fldCharType="begin"/>
        </w:r>
        <w:r w:rsidRPr="00BD6442">
          <w:rPr>
            <w:rFonts w:ascii="Times New Roman" w:hAnsi="Times New Roman" w:cs="Times New Roman"/>
          </w:rPr>
          <w:instrText xml:space="preserve"> PAGE   \* MERGEFORMAT </w:instrText>
        </w:r>
        <w:r w:rsidRPr="00BD6442">
          <w:rPr>
            <w:rFonts w:ascii="Times New Roman" w:hAnsi="Times New Roman" w:cs="Times New Roman"/>
          </w:rPr>
          <w:fldChar w:fldCharType="separate"/>
        </w:r>
        <w:r w:rsidR="00181724">
          <w:rPr>
            <w:rFonts w:ascii="Times New Roman" w:hAnsi="Times New Roman" w:cs="Times New Roman"/>
            <w:noProof/>
          </w:rPr>
          <w:t>4</w:t>
        </w:r>
        <w:r w:rsidRPr="00BD64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33EE"/>
    <w:multiLevelType w:val="hybridMultilevel"/>
    <w:tmpl w:val="1C9010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F7E5C"/>
    <w:multiLevelType w:val="hybridMultilevel"/>
    <w:tmpl w:val="AF0E5B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EF"/>
    <w:rsid w:val="00015618"/>
    <w:rsid w:val="000279BF"/>
    <w:rsid w:val="00076C23"/>
    <w:rsid w:val="000A7D58"/>
    <w:rsid w:val="000D049B"/>
    <w:rsid w:val="0012750A"/>
    <w:rsid w:val="0014463B"/>
    <w:rsid w:val="00181724"/>
    <w:rsid w:val="001D4F34"/>
    <w:rsid w:val="001F6B62"/>
    <w:rsid w:val="002210F2"/>
    <w:rsid w:val="00241B3D"/>
    <w:rsid w:val="0026171F"/>
    <w:rsid w:val="002F17BE"/>
    <w:rsid w:val="003025C1"/>
    <w:rsid w:val="00313FA5"/>
    <w:rsid w:val="0032572F"/>
    <w:rsid w:val="0033269B"/>
    <w:rsid w:val="00355805"/>
    <w:rsid w:val="00387E42"/>
    <w:rsid w:val="003D6ED2"/>
    <w:rsid w:val="00400DFE"/>
    <w:rsid w:val="00425298"/>
    <w:rsid w:val="00485CC1"/>
    <w:rsid w:val="00490DB5"/>
    <w:rsid w:val="004A5B6B"/>
    <w:rsid w:val="004C4EFE"/>
    <w:rsid w:val="004E072C"/>
    <w:rsid w:val="004E7F88"/>
    <w:rsid w:val="00503F38"/>
    <w:rsid w:val="00562EB2"/>
    <w:rsid w:val="00564033"/>
    <w:rsid w:val="00573B03"/>
    <w:rsid w:val="005907CE"/>
    <w:rsid w:val="00593A0B"/>
    <w:rsid w:val="005A70F0"/>
    <w:rsid w:val="00612A66"/>
    <w:rsid w:val="00636B64"/>
    <w:rsid w:val="006445EF"/>
    <w:rsid w:val="00674EAA"/>
    <w:rsid w:val="00693D2A"/>
    <w:rsid w:val="006A1D9B"/>
    <w:rsid w:val="006B1331"/>
    <w:rsid w:val="006F0C95"/>
    <w:rsid w:val="0071791F"/>
    <w:rsid w:val="00746020"/>
    <w:rsid w:val="00785A66"/>
    <w:rsid w:val="007978CF"/>
    <w:rsid w:val="007A5E54"/>
    <w:rsid w:val="007C4BCE"/>
    <w:rsid w:val="007F5435"/>
    <w:rsid w:val="00815066"/>
    <w:rsid w:val="00816792"/>
    <w:rsid w:val="00836A38"/>
    <w:rsid w:val="00852E8A"/>
    <w:rsid w:val="008D05E9"/>
    <w:rsid w:val="008E5B46"/>
    <w:rsid w:val="009421B7"/>
    <w:rsid w:val="009A7696"/>
    <w:rsid w:val="009B377A"/>
    <w:rsid w:val="00A03BF5"/>
    <w:rsid w:val="00A1490E"/>
    <w:rsid w:val="00A17589"/>
    <w:rsid w:val="00A239B8"/>
    <w:rsid w:val="00A66C6D"/>
    <w:rsid w:val="00AD27B6"/>
    <w:rsid w:val="00AE0215"/>
    <w:rsid w:val="00AE137F"/>
    <w:rsid w:val="00AF57D6"/>
    <w:rsid w:val="00B11903"/>
    <w:rsid w:val="00B13958"/>
    <w:rsid w:val="00B258DA"/>
    <w:rsid w:val="00B330C2"/>
    <w:rsid w:val="00B37B42"/>
    <w:rsid w:val="00B53847"/>
    <w:rsid w:val="00BB041A"/>
    <w:rsid w:val="00BD6442"/>
    <w:rsid w:val="00C31FB4"/>
    <w:rsid w:val="00C96D5A"/>
    <w:rsid w:val="00CC707B"/>
    <w:rsid w:val="00CD5315"/>
    <w:rsid w:val="00CE263B"/>
    <w:rsid w:val="00D42E9D"/>
    <w:rsid w:val="00D54BA7"/>
    <w:rsid w:val="00DA3DBF"/>
    <w:rsid w:val="00DF6049"/>
    <w:rsid w:val="00E30F05"/>
    <w:rsid w:val="00E50C17"/>
    <w:rsid w:val="00E94D51"/>
    <w:rsid w:val="00EA003F"/>
    <w:rsid w:val="00EA05A9"/>
    <w:rsid w:val="00ED330A"/>
    <w:rsid w:val="00ED41CC"/>
    <w:rsid w:val="00F4699A"/>
    <w:rsid w:val="00F73B54"/>
    <w:rsid w:val="00FB68E9"/>
    <w:rsid w:val="00FC5063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  <w:style w:type="paragraph" w:styleId="ae">
    <w:name w:val="Balloon Text"/>
    <w:basedOn w:val="a"/>
    <w:link w:val="af"/>
    <w:uiPriority w:val="99"/>
    <w:semiHidden/>
    <w:unhideWhenUsed/>
    <w:rsid w:val="006F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0C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  <w:style w:type="paragraph" w:styleId="ae">
    <w:name w:val="Balloon Text"/>
    <w:basedOn w:val="a"/>
    <w:link w:val="af"/>
    <w:uiPriority w:val="99"/>
    <w:semiHidden/>
    <w:unhideWhenUsed/>
    <w:rsid w:val="006F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31BB2-BDFF-455F-B913-B153A6A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Любовь В. Кузнецова</cp:lastModifiedBy>
  <cp:revision>5</cp:revision>
  <cp:lastPrinted>2024-12-19T13:29:00Z</cp:lastPrinted>
  <dcterms:created xsi:type="dcterms:W3CDTF">2024-12-11T08:09:00Z</dcterms:created>
  <dcterms:modified xsi:type="dcterms:W3CDTF">2024-12-25T14:01:00Z</dcterms:modified>
</cp:coreProperties>
</file>